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299"/>
        <w:ind w:hanging="10" w:start="355" w:end="244"/>
        <w:jc w:val="center"/>
        <w:rPr>
          <w:rFonts w:ascii="PT Astra Serif" w:hAnsi="PT Astra Serif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PT Astra Serif" w:hAnsi="PT Astra Serif"/>
          <w:color w:val="000000"/>
          <w:sz w:val="28"/>
          <w:szCs w:val="28"/>
          <w:lang w:eastAsia="ru-RU"/>
        </w:rPr>
        <w:t>Информационное сообщение</w:t>
      </w:r>
    </w:p>
    <w:p>
      <w:pPr>
        <w:pStyle w:val="Normal"/>
        <w:spacing w:lineRule="auto" w:line="240" w:before="0" w:after="57"/>
        <w:ind w:firstLine="699" w:start="10" w:end="28"/>
        <w:jc w:val="both"/>
        <w:rPr>
          <w:rFonts w:ascii="PT Astra Serif" w:hAnsi="PT Astra Serif" w:eastAsia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PT Astra Serif" w:hAnsi="PT Astra Serif"/>
          <w:color w:val="000000"/>
          <w:sz w:val="28"/>
          <w:szCs w:val="28"/>
          <w:lang w:eastAsia="ru-RU"/>
        </w:rPr>
        <w:t>В целях обеспечения проведения независимой антикоррупционной экспертизы «</w:t>
      </w:r>
      <w:r>
        <w:rPr>
          <w:rFonts w:eastAsia="Times New Roman" w:cs="Times New Roman" w:ascii="PT Astra Serif" w:hAnsi="PT Astra Serif"/>
          <w:color w:val="000000"/>
          <w:sz w:val="28"/>
          <w:szCs w:val="28"/>
          <w:lang w:eastAsia="ru-RU"/>
        </w:rPr>
        <w:t>14</w:t>
      </w:r>
      <w:r>
        <w:rPr>
          <w:rFonts w:eastAsia="Times New Roman" w:cs="Times New Roman" w:ascii="PT Astra Serif" w:hAnsi="PT Astra Serif"/>
          <w:color w:val="000000"/>
          <w:sz w:val="28"/>
          <w:szCs w:val="28"/>
          <w:lang w:eastAsia="ru-RU"/>
        </w:rPr>
        <w:t xml:space="preserve">» </w:t>
      </w:r>
      <w:bookmarkStart w:id="0" w:name="_GoBack"/>
      <w:bookmarkEnd w:id="0"/>
      <w:r>
        <w:rPr>
          <w:rFonts w:eastAsia="Times New Roman" w:cs="Times New Roman" w:ascii="PT Astra Serif" w:hAnsi="PT Astra Serif"/>
          <w:color w:val="000000"/>
          <w:sz w:val="28"/>
          <w:szCs w:val="28"/>
          <w:lang w:eastAsia="ru-RU"/>
        </w:rPr>
        <w:t>августа</w:t>
      </w:r>
      <w:r>
        <w:rPr>
          <w:rFonts w:eastAsia="Times New Roman" w:cs="Times New Roman" w:ascii="PT Astra Serif" w:hAnsi="PT Astra Serif"/>
          <w:color w:val="000000"/>
          <w:sz w:val="28"/>
          <w:szCs w:val="28"/>
          <w:lang w:eastAsia="ru-RU"/>
        </w:rPr>
        <w:t xml:space="preserve"> 2026 года проект муниципального нормативного правового акта администрации города Тулы «</w:t>
      </w:r>
      <w:r>
        <w:rPr>
          <w:rFonts w:eastAsia="Times New Roman" w:cs="Times New Roman" w:ascii="PT Astra Serif" w:hAnsi="PT Astra Serif"/>
          <w:bCs/>
          <w:color w:val="000000"/>
          <w:sz w:val="28"/>
          <w:szCs w:val="28"/>
          <w:lang w:eastAsia="ru-RU"/>
        </w:rPr>
        <w:t>Об утверждении Положения об условиях оплаты труда работников муниципальных учреждений молодежной политики муниципального образования город Тул</w:t>
      </w:r>
      <w:r>
        <w:rPr>
          <w:rFonts w:eastAsia="Times New Roman" w:cs="Times New Roman" w:ascii="PT Astra Serif" w:hAnsi="PT Astra Serif"/>
          <w:bCs/>
          <w:color w:val="000000"/>
          <w:sz w:val="28"/>
          <w:szCs w:val="28"/>
          <w:lang w:eastAsia="ru-RU"/>
        </w:rPr>
        <w:t>а</w:t>
      </w:r>
      <w:r>
        <w:rPr>
          <w:rFonts w:eastAsia="Times New Roman" w:cs="Times New Roman" w:ascii="PT Astra Serif" w:hAnsi="PT Astra Serif"/>
          <w:color w:val="000000"/>
          <w:sz w:val="28"/>
          <w:szCs w:val="28"/>
          <w:lang w:eastAsia="ru-RU"/>
        </w:rPr>
        <w:t>» размещён в сети «Интернет».</w:t>
      </w:r>
    </w:p>
    <w:p>
      <w:pPr>
        <w:pStyle w:val="Normal"/>
        <w:spacing w:lineRule="auto" w:line="240" w:before="0" w:after="32"/>
        <w:ind w:firstLine="699" w:start="10" w:end="28"/>
        <w:jc w:val="both"/>
        <w:rPr>
          <w:rFonts w:ascii="PT Astra Serif" w:hAnsi="PT Astra Serif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PT Astra Serif" w:hAnsi="PT Astra Serif"/>
          <w:color w:val="000000"/>
          <w:sz w:val="28"/>
          <w:szCs w:val="28"/>
          <w:lang w:eastAsia="ru-RU"/>
        </w:rPr>
        <w:t>Срок приёма заключении по результатам независимой антикоррупционной экспертизы составляет не менее чем 7 (семь) календарных дней, с «</w:t>
      </w:r>
      <w:r>
        <w:rPr>
          <w:rFonts w:eastAsia="Times New Roman" w:cs="Times New Roman" w:ascii="PT Astra Serif" w:hAnsi="PT Astra Serif"/>
          <w:color w:val="000000"/>
          <w:sz w:val="28"/>
          <w:szCs w:val="28"/>
          <w:lang w:eastAsia="ru-RU"/>
        </w:rPr>
        <w:t>14</w:t>
      </w:r>
      <w:r>
        <w:rPr>
          <w:rFonts w:eastAsia="Times New Roman" w:cs="Times New Roman" w:ascii="PT Astra Serif" w:hAnsi="PT Astra Serif"/>
          <w:color w:val="000000"/>
          <w:sz w:val="28"/>
          <w:szCs w:val="28"/>
          <w:lang w:eastAsia="ru-RU"/>
        </w:rPr>
        <w:t xml:space="preserve">» </w:t>
      </w:r>
      <w:r>
        <w:rPr>
          <w:rFonts w:eastAsia="Times New Roman" w:cs="Times New Roman" w:ascii="PT Astra Serif" w:hAnsi="PT Astra Serif"/>
          <w:color w:val="000000"/>
          <w:sz w:val="28"/>
          <w:szCs w:val="28"/>
          <w:lang w:eastAsia="ru-RU"/>
        </w:rPr>
        <w:t>августа</w:t>
      </w:r>
      <w:r>
        <w:rPr>
          <w:rFonts w:eastAsia="Times New Roman" w:cs="Times New Roman" w:ascii="PT Astra Serif" w:hAnsi="PT Astra Serif"/>
          <w:color w:val="000000"/>
          <w:sz w:val="28"/>
          <w:szCs w:val="28"/>
          <w:lang w:eastAsia="ru-RU"/>
        </w:rPr>
        <w:t xml:space="preserve"> 2026 года по «2</w:t>
      </w:r>
      <w:r>
        <w:rPr>
          <w:rFonts w:eastAsia="Times New Roman" w:cs="Times New Roman" w:ascii="PT Astra Serif" w:hAnsi="PT Astra Serif"/>
          <w:color w:val="000000"/>
          <w:sz w:val="28"/>
          <w:szCs w:val="28"/>
          <w:lang w:eastAsia="ru-RU"/>
        </w:rPr>
        <w:t>0</w:t>
      </w:r>
      <w:r>
        <w:rPr>
          <w:rFonts w:eastAsia="Times New Roman" w:cs="Times New Roman" w:ascii="PT Astra Serif" w:hAnsi="PT Astra Serif"/>
          <w:color w:val="000000"/>
          <w:sz w:val="28"/>
          <w:szCs w:val="28"/>
          <w:lang w:eastAsia="ru-RU"/>
        </w:rPr>
        <w:t xml:space="preserve">» </w:t>
      </w:r>
      <w:r>
        <w:rPr>
          <w:rFonts w:eastAsia="Times New Roman" w:cs="Times New Roman" w:ascii="PT Astra Serif" w:hAnsi="PT Astra Serif"/>
          <w:color w:val="000000"/>
          <w:sz w:val="28"/>
          <w:szCs w:val="28"/>
          <w:lang w:eastAsia="ru-RU"/>
        </w:rPr>
        <w:t>августа</w:t>
      </w:r>
      <w:r>
        <w:rPr>
          <w:rFonts w:eastAsia="Times New Roman" w:cs="Times New Roman" w:ascii="PT Astra Serif" w:hAnsi="PT Astra Serif"/>
          <w:color w:val="000000"/>
          <w:sz w:val="28"/>
          <w:szCs w:val="28"/>
          <w:lang w:eastAsia="ru-RU"/>
        </w:rPr>
        <w:t xml:space="preserve"> 2026 года.</w:t>
      </w:r>
    </w:p>
    <w:p>
      <w:pPr>
        <w:pStyle w:val="Normal"/>
        <w:spacing w:lineRule="auto" w:line="240" w:before="0" w:after="326"/>
        <w:ind w:firstLine="699" w:start="10" w:end="28"/>
        <w:jc w:val="both"/>
        <w:rPr>
          <w:rFonts w:ascii="PT Astra Serif" w:hAnsi="PT Astra Serif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PT Astra Serif" w:hAnsi="PT Astra Serif"/>
          <w:color w:val="000000"/>
          <w:sz w:val="28"/>
          <w:szCs w:val="28"/>
          <w:lang w:eastAsia="ru-RU"/>
        </w:rPr>
        <w:t>Результаты независимой антикоррупционной экспертизы инициатором проведения независимой антикоррупционной экспертизы рекомендуем направлять по адресу: г. Тула, 300041, г. Тула, пр. Ленина, 2, или в виде электронного документа на электронный адрес: post@cityadm.tula.ru.</w:t>
      </w:r>
    </w:p>
    <w:p>
      <w:pPr>
        <w:pStyle w:val="Normal"/>
        <w:spacing w:lineRule="auto" w:line="240" w:before="0" w:after="5"/>
        <w:ind w:firstLine="699" w:start="10" w:end="28"/>
        <w:jc w:val="both"/>
        <w:rPr>
          <w:rFonts w:ascii="PT Astra Serif" w:hAnsi="PT Astra Serif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PT Astra Serif" w:hAnsi="PT Astra Serif"/>
          <w:color w:val="000000"/>
          <w:sz w:val="28"/>
          <w:szCs w:val="28"/>
          <w:lang w:eastAsia="ru-RU"/>
        </w:rPr>
        <w:t>Отраслевой (функциональный) или территориальный орган администрации города Тулы - разработчик проекта муниципального нормативного правового акта: управление по семейной и молодежной политике, работе с отдельными категориями населения администрации города Тулы.</w:t>
      </w:r>
    </w:p>
    <w:p>
      <w:pPr>
        <w:pStyle w:val="Normal"/>
        <w:spacing w:lineRule="auto" w:line="240" w:before="0" w:after="649"/>
        <w:ind w:start="10" w:end="28"/>
        <w:jc w:val="both"/>
        <w:rPr>
          <w:rFonts w:ascii="PT Astra Serif" w:hAnsi="PT Astra Serif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PT Astra Serif" w:hAnsi="PT Astra Serif"/>
          <w:color w:val="000000"/>
          <w:sz w:val="28"/>
          <w:szCs w:val="28"/>
          <w:lang w:eastAsia="ru-RU"/>
        </w:rPr>
        <w:t xml:space="preserve">Тел.: (4872) 36-50-24, электронная почта: </w:t>
      </w:r>
      <w:hyperlink r:id="rId2">
        <w:r>
          <w:rPr>
            <w:rStyle w:val="Style9"/>
            <w:rFonts w:eastAsia="Calibri" w:cs="Times New Roman" w:ascii="Calibri" w:hAnsi="Calibri"/>
            <w:b/>
            <w:bCs/>
            <w:color w:val="0563C1"/>
            <w:sz w:val="28"/>
            <w:szCs w:val="28"/>
            <w:u w:val="single"/>
          </w:rPr>
          <w:t>TuktarovAT@cityadm.tula.ru</w:t>
        </w:r>
      </w:hyperlink>
      <w:r>
        <w:rPr>
          <w:rFonts w:eastAsia="Times New Roman" w:cs="Times New Roman" w:ascii="PT Astra Serif" w:hAnsi="PT Astra Serif"/>
          <w:color w:val="000000"/>
          <w:sz w:val="28"/>
          <w:szCs w:val="28"/>
          <w:lang w:eastAsia="ru-RU"/>
        </w:rPr>
        <w:t xml:space="preserve">. </w:t>
      </w:r>
    </w:p>
    <w:p>
      <w:pPr>
        <w:pStyle w:val="Normal"/>
        <w:spacing w:lineRule="auto" w:line="240" w:before="0" w:after="649"/>
        <w:ind w:end="28"/>
        <w:jc w:val="both"/>
        <w:rPr>
          <w:rFonts w:ascii="PT Astra Serif" w:hAnsi="PT Astra Serif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PT Astra Serif" w:hAnsi="PT Astra Serif"/>
          <w:color w:val="000000"/>
          <w:sz w:val="28"/>
          <w:szCs w:val="28"/>
          <w:lang w:eastAsia="ru-RU"/>
        </w:rPr>
        <w:t>«</w:t>
      </w:r>
      <w:r>
        <w:rPr>
          <w:rFonts w:eastAsia="Times New Roman" w:cs="Times New Roman" w:ascii="PT Astra Serif" w:hAnsi="PT Astra Serif"/>
          <w:color w:val="000000"/>
          <w:sz w:val="28"/>
          <w:szCs w:val="28"/>
          <w:lang w:eastAsia="ru-RU"/>
        </w:rPr>
        <w:t>14</w:t>
      </w:r>
      <w:r>
        <w:rPr>
          <w:rFonts w:eastAsia="Times New Roman" w:cs="Times New Roman" w:ascii="PT Astra Serif" w:hAnsi="PT Astra Serif"/>
          <w:color w:val="000000"/>
          <w:sz w:val="28"/>
          <w:szCs w:val="28"/>
          <w:lang w:eastAsia="ru-RU"/>
        </w:rPr>
        <w:t xml:space="preserve">» </w:t>
      </w:r>
      <w:r>
        <w:rPr>
          <w:rFonts w:eastAsia="Times New Roman" w:cs="Times New Roman" w:ascii="PT Astra Serif" w:hAnsi="PT Astra Serif"/>
          <w:color w:val="000000"/>
          <w:sz w:val="28"/>
          <w:szCs w:val="28"/>
          <w:lang w:eastAsia="ru-RU"/>
        </w:rPr>
        <w:t>августа</w:t>
      </w:r>
      <w:r>
        <w:rPr>
          <w:rFonts w:eastAsia="Times New Roman" w:cs="Times New Roman" w:ascii="PT Astra Serif" w:hAnsi="PT Astra Serif"/>
          <w:color w:val="000000"/>
          <w:sz w:val="28"/>
          <w:szCs w:val="28"/>
          <w:lang w:eastAsia="ru-RU"/>
        </w:rPr>
        <w:t xml:space="preserve"> 2026 года</w:t>
      </w:r>
    </w:p>
    <w:p>
      <w:pPr>
        <w:pStyle w:val="Normal"/>
        <w:widowControl/>
        <w:bidi w:val="0"/>
        <w:spacing w:lineRule="auto" w:line="259" w:before="0" w:after="160"/>
        <w:jc w:val="start"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/>
    <w:family w:val="roman"/>
    <w:pitch w:val="default"/>
  </w:font>
  <w:font w:name="PT Astra Serif">
    <w:charset w:val="01"/>
    <w:family w:val="roman"/>
    <w:pitch w:val="default"/>
  </w:font>
  <w:font w:name="Calibri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Hyperlink">
    <w:name w:val="Hyperlink"/>
    <w:basedOn w:val="DefaultParagraphFont"/>
    <w:uiPriority w:val="99"/>
    <w:unhideWhenUsed/>
    <w:rsid w:val="00fb44cc"/>
    <w:rPr>
      <w:color w:themeColor="hyperlink" w:val="0563C1"/>
      <w:u w:val="single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numbering" w:styleId="Style16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TuktarovAT@cityadm.tula.ru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LibreOffice/25.8.3.2$Linux_X86_64 LibreOffice_project/580$Build-2</Application>
  <AppVersion>15.0000</AppVersion>
  <Pages>1</Pages>
  <Words>136</Words>
  <Characters>1039</Characters>
  <CharactersWithSpaces>1169</CharactersWithSpaces>
  <Paragraphs>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2026-06-26T07:30:00Z</dcterms:created>
  <dc:creator>Петровичева Светлана Сергеевна</dc:creator>
  <dc:description/>
  <dc:language>ru-RU</dc:language>
  <cp:lastModifiedBy/>
  <dcterms:modified xsi:type="dcterms:W3CDTF">2026-08-13T16:11:31Z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